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《饮酒（其五）》教学设计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/>
        <w:ind w:left="0" w:right="0" w:firstLine="0"/>
        <w:jc w:val="both"/>
        <w:rPr>
          <w:rFonts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</w:rPr>
      </w:pPr>
      <w:r>
        <w:rPr>
          <w:rStyle w:val="4"/>
          <w:rFonts w:hint="default" w:ascii="system-ui" w:hAnsi="system-ui" w:eastAsia="system-ui" w:cs="system-ui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t>教学目标：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t>1、了解有关陶渊明的文学常识及写作背景；朗读、背诵全诗。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t>2、反复吟诵，体会诗人在诗中蕴含的感情，感受诗歌的语言美、意境美。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t>3、感悟诗人热爱自然，回归自然，淡泊名利的人生态度。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t>课时数：1课时。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Style w:val="4"/>
          <w:rFonts w:hint="default" w:ascii="system-ui" w:hAnsi="system-ui" w:eastAsia="system-ui" w:cs="system-ui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t>教学过程：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t>一、创设情境，激趣导入：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t>有这样一位诗人，他向往祥和安宁、与世隔绝的世外桃源；有这样一位隐士，他淡泊名利，陶然于耕种；有这样一位耕者，他一生种菊、爱菊，活得像菊花一样高洁、飘逸。千年已过，我们还在回味那菊花的清香，品读那高洁的灵魂。他就是陶渊明，今天我们就来品读他的《饮酒》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sz w:val="38"/>
          <w:szCs w:val="38"/>
          <w:u w:val="none"/>
          <w:bdr w:val="none" w:color="auto" w:sz="0" w:space="0"/>
        </w:rPr>
        <w:t>二、明确学习目标</w:t>
      </w:r>
    </w:p>
    <w:p>
      <w:pPr>
        <w:widowControl/>
        <w:jc w:val="left"/>
      </w:pPr>
      <w:r>
        <w:rPr>
          <w:rFonts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三、作者、作品及写作背景介绍：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1、走近作者：1陶渊明其人：字元亮，又名潜，世称靖节先生，自号五柳先生。浔阳柴桑人。东晋诗人、辞赋家、散文家，青壮年时，曾做过江州祭酒和参军一类的小官，但时间都很短，后任彭泽县令，终因不满官场黑暗，又不肯迎合权贵，八十多天便弃职而去，41岁归隐田园。他在诗文中着力表现在田园生活的怡然自得之乐，开创了田园诗派，田园诗派创始人，被称为“百世田园之主，千古隐逸之宗 ” 。主要作品有《归去来兮辞》《桃花源记》《归园田居》《饮酒》。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2陶渊明其事：不为五斗米折腰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这个成语来源于《晋书陶潜传》:"吾不能为五斗米折腰，拳拳事乡里小人邪。"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主要讲陶渊明任县令时，有一天有个官要来，别人就劝他穿戴整齐，迎接那个官，他本来就是个向往自由随性的人，就说出了这么一句话，后来辞官，隐居山林，这个词主要是说陶渊明有骨气，不趋炎附势的性格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2、作品介绍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《饮酒》是陶渊明弃官归隐后陆续写成的一组五言古诗，为酒后即兴所作，大多直抒胸臆，挥洒真情，实际上借饮酒的题目，写对世事人生的感慨。这组诗共20首，本文选的是第五首，格调最为闲雅有致。写诗人如何从大自然里悟出人生的意义，获得恬静的心境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四、诗韵朗读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1、听录音范读。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2、学生自由朗读、齐读全诗。（注意朗读时的语调、语气、节奏处理）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3、学生朗读、背诵。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五、画面再现——理解诗意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1、结合课文注释，翻译诗句。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2、有疑问之处圈点勾画出小组讨论，然后小组展示。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3、解释加点词语。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①结庐在人境 盖房子 人世间 ②而无车马喧 世俗往来的纷扰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③问君何能尔 陶渊明自称 这样，如此 ④悠然见南山 悠闲自得的样子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⑤山气日夕佳 气象，景色 接近黄昏的时候 ⑥飞鸟相与还 一起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⑦欲辨已忘言 辨析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4、翻译诗歌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住在在众人聚居的地方，却没有世俗往来的纷扰。问你怎样能做到这样呢？心高志远，住处自然偏僻宁静。在东篱旁采摘菊花，悠然自得抬起头看到了南山。傍晚山色秀丽，飞鸟结伴而来。这里边有自然的意趣，想要辨析，却早就忘了该怎样用语言表达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六、合作探究——品读诗歌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1、既然生活在人来人往的环境中，为什么“而无车马喧”？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“车马喧”是指世俗往来的纷扰，并不是人们通常所说的车马喧闹的声音。“而无车马喧”指作者疏远了奔逐于俗世的人，看淡了功名利禄，即使身居闹市，也与身在深山无甚不同。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2、“心远地自偏”中的“远”的对象是什么？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远离官场，更进一步说，是远离尘俗，超凡脱俗。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3、诗人笔下描绘了一幅怎样的田园风光？表达了诗人怎样的心境？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在东边的篱笆下，诗人在采撷菊花，正在专心致志悠闲地采，偶一抬头，无意间望见了悠远的南山：太阳下山时，山色十分美丽，成群的飞鸟结伴而还。篱笆、菊、山、鸟、日、人景，由远及近，构成了一幅质朴率真、自由恬淡，令人神往的田园风光的图景，表达诗人回归自然后的悠闲自得的心境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4、能否把“悠然见南山”中的“见”字改为“望”字？为什么？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不能。“见”写出了诗人在东篱旁采摘菊花，无意中看到郁郁葱葱的南山时，心中的那种欣喜之情，符合作者“悠然”的情趣。而“望”是眼睛盯着看的意思，用这个字，诗句就变得平淡无味了。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5、“此中有真意，欲辨已忘言”，陶渊明领会到的“真意”是什么？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“真意”指诗人远离世俗，过着从容闲适的归隐生活的乐趣。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6、结合所学的诗句，说说这首诗的艺术特色。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①语言朴素自然。全诗没有华丽的辞藻 ，语言清新自然。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②情、景、理三者紧密融合。诗人写了南山幽静秀丽的景，以及自己不受尘俗干扰、悠然自得的情，在情景交融的境界中领悟出万物各得其所的自然理趣。最后用理语作结。</w:t>
      </w:r>
    </w:p>
    <w:p>
      <w:pPr>
        <w:widowControl/>
        <w:jc w:val="left"/>
      </w:pPr>
      <w:r>
        <w:rPr>
          <w:rFonts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七、小结感悟——领悟诗道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1、这首诗抒发了诗人怎样的思想感情？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作者通过对眼前景物的叙写，说明“心远地自偏”的道理，表达了诗人远离世俗，过着从容闲适生活的乐趣。</w:t>
      </w:r>
    </w:p>
    <w:p>
      <w:pPr>
        <w:widowControl/>
        <w:jc w:val="left"/>
      </w:pPr>
      <w:r>
        <w:rPr>
          <w:rFonts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九、我的收获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用一句话写你在本节课的收获。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十、布置作业</w:t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bdr w:val="none" w:color="auto" w:sz="0" w:space="0"/>
          <w:lang w:val="en-US" w:eastAsia="zh-CN" w:bidi="ar"/>
        </w:rPr>
        <w:br w:type="textWrapping"/>
      </w:r>
      <w:r>
        <w:rPr>
          <w:rFonts w:hint="default" w:ascii="system-ui" w:hAnsi="system-ui" w:eastAsia="system-ui" w:cs="system-ui"/>
          <w:b w:val="0"/>
          <w:i w:val="0"/>
          <w:caps w:val="0"/>
          <w:spacing w:val="12"/>
          <w:kern w:val="0"/>
          <w:sz w:val="38"/>
          <w:szCs w:val="38"/>
          <w:u w:val="none"/>
          <w:shd w:val="clear" w:fill="FFFFFF"/>
          <w:lang w:val="en-US" w:eastAsia="zh-CN" w:bidi="ar"/>
        </w:rPr>
        <w:t>发挥想象、联想，描绘诗中的优美风光。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stem-u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2023-04-27T12:00:32Z</dcterms:created>
  <dc:creator>iPhone</dc:creator>
  <cp:lastModifiedBy>iPhone</cp:lastModifiedBy>
  <dcterms:modified xsi:type="dcterms:W3CDTF">2023-04-27T12:02:14Z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2052-11.34.1</vt:lpwstr>
  </property>
  <property fmtid="{D5CDD505-2E9C-101B-9397-08002B2CF9AE}" pid="3" name="ICV">
    <vt:lpwstr>196B06FDAA05016560F349641F6F1969_31</vt:lpwstr>
  </property>
</Properties>
</file>